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tLeast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Toc89382077"/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山西中医药大学附属医院医学伦理委员会</w:t>
      </w:r>
      <w:bookmarkEnd w:id="0"/>
    </w:p>
    <w:p>
      <w:pPr>
        <w:pStyle w:val="4"/>
        <w:spacing w:line="240" w:lineRule="atLeast"/>
        <w:jc w:val="center"/>
        <w:rPr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_Toc89382078"/>
      <w:r>
        <w:rPr>
          <w:rFonts w:hint="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研究进展报告</w:t>
      </w:r>
      <w:bookmarkEnd w:id="1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35"/>
        <w:gridCol w:w="198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申办单位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组长单位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本院主要研究者及电话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伦理审查批件号</w:t>
            </w:r>
          </w:p>
        </w:tc>
        <w:tc>
          <w:tcPr>
            <w:tcW w:w="2318" w:type="dxa"/>
            <w:vAlign w:val="center"/>
          </w:tcPr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522" w:type="dxa"/>
            <w:gridSpan w:val="4"/>
          </w:tcPr>
          <w:p>
            <w:pPr>
              <w:spacing w:line="300" w:lineRule="auto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一、受试者信息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批准的受试者总数：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已经入选的受试者总数：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3．完成观察例数：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提前退出病例数：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严重不良事件数：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 已报告的严重不良事件数：</w:t>
            </w:r>
          </w:p>
          <w:p>
            <w:pPr>
              <w:spacing w:line="300" w:lineRule="auto"/>
              <w:ind w:firstLine="420" w:firstLineChars="20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 已处理的严重不良事件例数：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8522" w:type="dxa"/>
            <w:gridSpan w:val="4"/>
          </w:tcPr>
          <w:p>
            <w:pPr>
              <w:spacing w:line="300" w:lineRule="auto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二、研究进展情况</w:t>
            </w:r>
          </w:p>
          <w:p>
            <w:pPr>
              <w:numPr>
                <w:ilvl w:val="1"/>
                <w:numId w:val="1"/>
              </w:numPr>
              <w:spacing w:line="30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研究尚未启动</w:t>
            </w:r>
          </w:p>
          <w:p>
            <w:pPr>
              <w:numPr>
                <w:ilvl w:val="1"/>
                <w:numId w:val="1"/>
              </w:numPr>
              <w:spacing w:line="30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在研  □ 正在招募受试者   □正在实施研究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受试者干预/随访已经完成</w:t>
            </w:r>
          </w:p>
          <w:p>
            <w:pPr>
              <w:spacing w:line="300" w:lineRule="auto"/>
              <w:ind w:left="4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后期数据处理阶段</w:t>
            </w:r>
          </w:p>
          <w:p>
            <w:pPr>
              <w:spacing w:line="300" w:lineRule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□ 完成研究（包括统计分析）请递交研究完成报告</w:t>
            </w:r>
          </w:p>
          <w:p>
            <w:pPr>
              <w:spacing w:line="300" w:lineRule="auto"/>
              <w:ind w:firstLine="40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 其他（说明）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522" w:type="dxa"/>
            <w:gridSpan w:val="4"/>
          </w:tcPr>
          <w:p>
            <w:pPr>
              <w:spacing w:line="300" w:lineRule="auto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三、研究风险判定</w:t>
            </w:r>
          </w:p>
          <w:p>
            <w:pPr>
              <w:spacing w:line="300" w:lineRule="auto"/>
              <w:ind w:left="4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 是否存在与试验干预相关的、非预期的、严重不良事件：□是，□否</w:t>
            </w:r>
          </w:p>
          <w:p>
            <w:pPr>
              <w:spacing w:line="300" w:lineRule="auto"/>
              <w:ind w:left="4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 研究风险是否超过预期：□是，□否</w:t>
            </w:r>
          </w:p>
          <w:p>
            <w:pPr>
              <w:spacing w:line="300" w:lineRule="auto"/>
              <w:ind w:left="4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 是否存在影响研究风险与受益的任何新信息、新进展：□否，□是→请说明：</w:t>
            </w:r>
          </w:p>
          <w:p>
            <w:pPr>
              <w:spacing w:line="300" w:lineRule="auto"/>
              <w:ind w:left="6615" w:leftChars="200" w:hanging="6195" w:hangingChars="29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严重不良事件或方案规定必须报告的重要医学事件已经及时报告：□是，□否</w:t>
            </w:r>
          </w:p>
          <w:p>
            <w:pPr>
              <w:spacing w:line="300" w:lineRule="auto"/>
              <w:ind w:left="42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 研究中是否存在影响受试者权益的问题：□否，□是→请说明：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研究过程中是否有未经医学伦理委员会批准变更的项目研究内容：□是，□否（如为是，请说明）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cs="宋体"/>
                <w:kern w:val="0"/>
                <w:sz w:val="24"/>
              </w:rPr>
              <w:t xml:space="preserve"> 是否存在影响研究进行的情况：□否，□是→请说明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4"/>
          </w:tcPr>
          <w:p>
            <w:pPr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主要研究者签名：                         日 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MT">
    <w:altName w:val="方正粗黑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-Regular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E6576"/>
    <w:multiLevelType w:val="multilevel"/>
    <w:tmpl w:val="702E657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0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hint="eastAsia" w:ascii="宋体" w:hAnsi="宋体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62204"/>
    <w:rsid w:val="0A9622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2022-01-21T10:05:00Z</dcterms:created>
  <dc:creator>Administrator</dc:creator>
  <cp:lastModifiedBy>Administrator</cp:lastModifiedBy>
  <dcterms:modified xsi:type="dcterms:W3CDTF">2022-01-21T10:06:08Z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